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604" w:rsidRDefault="00E43604" w:rsidP="00E43604">
      <w:pPr>
        <w:pStyle w:val="DSAdressField"/>
        <w:rPr>
          <w:lang w:eastAsia="ja-JP"/>
        </w:rPr>
      </w:pPr>
    </w:p>
    <w:p w:rsidR="00E43604" w:rsidRDefault="00E43604" w:rsidP="00E43604">
      <w:pPr>
        <w:pStyle w:val="DSAdressField"/>
        <w:rPr>
          <w:lang w:eastAsia="ja-JP"/>
        </w:rPr>
      </w:pPr>
    </w:p>
    <w:p w:rsidR="00157EAD" w:rsidRDefault="001B28F9" w:rsidP="00E43604">
      <w:pPr>
        <w:pStyle w:val="DSHeaderPressFact"/>
      </w:pPr>
      <w:r>
        <w:drawing>
          <wp:inline distT="0" distB="0" distL="0" distR="0">
            <wp:extent cx="4140835" cy="2757170"/>
            <wp:effectExtent l="0" t="0" r="0" b="508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5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736" w:rsidRPr="00F62736" w:rsidRDefault="006614E2" w:rsidP="00F62736">
      <w:pPr>
        <w:pStyle w:val="DSHeaderPressFact"/>
        <w:rPr>
          <w:lang w:val="en-US"/>
        </w:rPr>
      </w:pPr>
      <w:r w:rsidRPr="00F62736">
        <w:rPr>
          <w:lang w:val="en-US"/>
        </w:rPr>
        <w:t>Holger Emmert</w:t>
      </w:r>
      <w:r w:rsidRPr="00F62736">
        <w:rPr>
          <w:lang w:val="en-US"/>
        </w:rPr>
        <w:br/>
      </w:r>
      <w:r w:rsidR="00D917D1">
        <w:rPr>
          <w:lang w:val="en-US"/>
        </w:rPr>
        <w:t>Vice President Platform</w:t>
      </w:r>
      <w:r w:rsidR="00F62736" w:rsidRPr="00F62736">
        <w:rPr>
          <w:lang w:val="en-US"/>
        </w:rPr>
        <w:t>s and Marketing CAD/CAM and Orthodontics</w:t>
      </w:r>
    </w:p>
    <w:bookmarkStart w:id="0" w:name="_GoBack"/>
    <w:p w:rsidR="006614E2" w:rsidRPr="00AE420F" w:rsidRDefault="00B83418" w:rsidP="00E43604">
      <w:pPr>
        <w:pStyle w:val="DSStandard"/>
        <w:rPr>
          <w:color w:val="595959" w:themeColor="text1" w:themeTint="A6"/>
          <w:lang w:eastAsia="ja-JP"/>
        </w:rPr>
      </w:pPr>
      <w:r w:rsidRPr="00AE420F">
        <w:rPr>
          <w:noProof/>
          <w:color w:val="595959" w:themeColor="text1" w:themeTint="A6"/>
          <w:lang w:eastAsia="es-ES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F62736" w:rsidRDefault="00D917D1" w:rsidP="005D6DA1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Vice President Platform</w:t>
                            </w:r>
                            <w:r w:rsidR="00F62736" w:rsidRPr="00F62736">
                              <w:rPr>
                                <w:lang w:val="en-US"/>
                              </w:rPr>
                              <w:t>s and Marketing CAD/CAM and Orthodontics</w:t>
                            </w:r>
                          </w:p>
                          <w:p w:rsidR="00B275B6" w:rsidRPr="00F62736" w:rsidRDefault="00B275B6" w:rsidP="00461142">
                            <w:pPr>
                              <w:pStyle w:val="DSAdressField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7.7pt;width:226.75pt;height:77.3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    <v:textbox inset="0,0,0,0">
                  <w:txbxContent>
                    <w:p w:rsidR="00B275B6" w:rsidRPr="00F62736" w:rsidRDefault="00D917D1" w:rsidP="005D6DA1">
                      <w:pPr>
                        <w:pStyle w:val="DSHeaderPressFac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Vice President Platform</w:t>
                      </w:r>
                      <w:r w:rsidR="00F62736" w:rsidRPr="00F62736">
                        <w:rPr>
                          <w:lang w:val="en-US"/>
                        </w:rPr>
                        <w:t>s and Marketing CAD/CAM and Orthodontics</w:t>
                      </w:r>
                    </w:p>
                    <w:p w:rsidR="00B275B6" w:rsidRPr="00F62736" w:rsidRDefault="00B275B6" w:rsidP="00461142">
                      <w:pPr>
                        <w:pStyle w:val="DSAdressField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528D9" w:rsidRPr="00AE420F">
        <w:rPr>
          <w:color w:val="595959" w:themeColor="text1" w:themeTint="A6"/>
        </w:rPr>
        <w:t xml:space="preserve">Holger Emmert desempeña actualmente </w:t>
      </w:r>
      <w:r w:rsidRPr="00AE420F">
        <w:rPr>
          <w:color w:val="595959" w:themeColor="text1" w:themeTint="A6"/>
        </w:rPr>
        <w:t xml:space="preserve">el cargo de </w:t>
      </w:r>
      <w:r w:rsidR="004E61EC" w:rsidRPr="00AE420F">
        <w:rPr>
          <w:color w:val="595959" w:themeColor="text1" w:themeTint="A6"/>
        </w:rPr>
        <w:t xml:space="preserve">Vice </w:t>
      </w:r>
      <w:proofErr w:type="spellStart"/>
      <w:r w:rsidR="004E61EC" w:rsidRPr="00AE420F">
        <w:rPr>
          <w:color w:val="595959" w:themeColor="text1" w:themeTint="A6"/>
        </w:rPr>
        <w:t>President</w:t>
      </w:r>
      <w:proofErr w:type="spellEnd"/>
      <w:r w:rsidR="004E61EC" w:rsidRPr="00AE420F">
        <w:rPr>
          <w:color w:val="595959" w:themeColor="text1" w:themeTint="A6"/>
        </w:rPr>
        <w:t xml:space="preserve"> </w:t>
      </w:r>
      <w:proofErr w:type="spellStart"/>
      <w:r w:rsidR="004E61EC" w:rsidRPr="00AE420F">
        <w:rPr>
          <w:color w:val="595959" w:themeColor="text1" w:themeTint="A6"/>
        </w:rPr>
        <w:t>Platforms</w:t>
      </w:r>
      <w:proofErr w:type="spellEnd"/>
      <w:r w:rsidR="004E61EC" w:rsidRPr="00AE420F">
        <w:rPr>
          <w:color w:val="595959" w:themeColor="text1" w:themeTint="A6"/>
        </w:rPr>
        <w:t xml:space="preserve"> and Marketing CAD/CAM and </w:t>
      </w:r>
      <w:proofErr w:type="spellStart"/>
      <w:r w:rsidR="004E61EC" w:rsidRPr="00AE420F">
        <w:rPr>
          <w:color w:val="595959" w:themeColor="text1" w:themeTint="A6"/>
        </w:rPr>
        <w:t>Orthodontics</w:t>
      </w:r>
      <w:proofErr w:type="spellEnd"/>
      <w:r w:rsidR="004E61EC" w:rsidRPr="00AE420F">
        <w:rPr>
          <w:color w:val="595959" w:themeColor="text1" w:themeTint="A6"/>
        </w:rPr>
        <w:t xml:space="preserve"> en Dentsply Sirona. De 2015 a 2018 ocupó el cargo de </w:t>
      </w:r>
      <w:proofErr w:type="gramStart"/>
      <w:r w:rsidR="00F528D9" w:rsidRPr="00AE420F">
        <w:rPr>
          <w:color w:val="595959" w:themeColor="text1" w:themeTint="A6"/>
        </w:rPr>
        <w:t>Director</w:t>
      </w:r>
      <w:proofErr w:type="gramEnd"/>
      <w:r w:rsidR="00F528D9" w:rsidRPr="00AE420F">
        <w:rPr>
          <w:color w:val="595959" w:themeColor="text1" w:themeTint="A6"/>
        </w:rPr>
        <w:t xml:space="preserve"> </w:t>
      </w:r>
      <w:proofErr w:type="spellStart"/>
      <w:r w:rsidR="00F528D9" w:rsidRPr="00AE420F">
        <w:rPr>
          <w:color w:val="595959" w:themeColor="text1" w:themeTint="A6"/>
        </w:rPr>
        <w:t>of</w:t>
      </w:r>
      <w:proofErr w:type="spellEnd"/>
      <w:r w:rsidR="00F528D9" w:rsidRPr="00AE420F">
        <w:rPr>
          <w:color w:val="595959" w:themeColor="text1" w:themeTint="A6"/>
        </w:rPr>
        <w:t xml:space="preserve"> Global Marketing de CEREC, después de haber dirigido el departamento Global Marketing del segmento de negocio </w:t>
      </w:r>
      <w:proofErr w:type="spellStart"/>
      <w:r w:rsidR="00F528D9" w:rsidRPr="00AE420F">
        <w:rPr>
          <w:color w:val="595959" w:themeColor="text1" w:themeTint="A6"/>
        </w:rPr>
        <w:t>Prosthetic</w:t>
      </w:r>
      <w:proofErr w:type="spellEnd"/>
      <w:r w:rsidR="00F528D9" w:rsidRPr="00AE420F">
        <w:rPr>
          <w:color w:val="595959" w:themeColor="text1" w:themeTint="A6"/>
        </w:rPr>
        <w:t xml:space="preserve"> and </w:t>
      </w:r>
      <w:proofErr w:type="spellStart"/>
      <w:r w:rsidR="00F528D9" w:rsidRPr="00AE420F">
        <w:rPr>
          <w:color w:val="595959" w:themeColor="text1" w:themeTint="A6"/>
        </w:rPr>
        <w:t>Lab</w:t>
      </w:r>
      <w:proofErr w:type="spellEnd"/>
      <w:r w:rsidR="00F528D9" w:rsidRPr="00AE420F">
        <w:rPr>
          <w:color w:val="595959" w:themeColor="text1" w:themeTint="A6"/>
        </w:rPr>
        <w:t xml:space="preserve"> Business de DENTSPLY International Inc.</w:t>
      </w:r>
    </w:p>
    <w:p w:rsidR="00381446" w:rsidRPr="00AE420F" w:rsidRDefault="006614E2" w:rsidP="00E300BF">
      <w:pPr>
        <w:pStyle w:val="DSStandard"/>
        <w:rPr>
          <w:color w:val="595959" w:themeColor="text1" w:themeTint="A6"/>
          <w:lang w:eastAsia="ja-JP"/>
        </w:rPr>
      </w:pPr>
      <w:r w:rsidRPr="00AE420F">
        <w:rPr>
          <w:color w:val="595959" w:themeColor="text1" w:themeTint="A6"/>
        </w:rPr>
        <w:t xml:space="preserve">En 2008 se incorporó a la empresa como jefe de producto de </w:t>
      </w:r>
      <w:proofErr w:type="spellStart"/>
      <w:r w:rsidRPr="00AE420F">
        <w:rPr>
          <w:color w:val="595959" w:themeColor="text1" w:themeTint="A6"/>
        </w:rPr>
        <w:t>Cercon</w:t>
      </w:r>
      <w:proofErr w:type="spellEnd"/>
      <w:r w:rsidRPr="00AE420F">
        <w:rPr>
          <w:color w:val="595959" w:themeColor="text1" w:themeTint="A6"/>
        </w:rPr>
        <w:t xml:space="preserve"> y, en los años siguientes, </w:t>
      </w:r>
      <w:r w:rsidR="004722AF" w:rsidRPr="00AE420F">
        <w:rPr>
          <w:color w:val="595959" w:themeColor="text1" w:themeTint="A6"/>
        </w:rPr>
        <w:t xml:space="preserve">Holger </w:t>
      </w:r>
      <w:r w:rsidRPr="00AE420F">
        <w:rPr>
          <w:color w:val="595959" w:themeColor="text1" w:themeTint="A6"/>
        </w:rPr>
        <w:t xml:space="preserve">Emmert ocupó varios puestos directivos en los departamentos </w:t>
      </w:r>
      <w:proofErr w:type="spellStart"/>
      <w:r w:rsidRPr="00AE420F">
        <w:rPr>
          <w:color w:val="595959" w:themeColor="text1" w:themeTint="A6"/>
        </w:rPr>
        <w:t>Prosthetics</w:t>
      </w:r>
      <w:proofErr w:type="spellEnd"/>
      <w:r w:rsidRPr="00AE420F">
        <w:rPr>
          <w:color w:val="595959" w:themeColor="text1" w:themeTint="A6"/>
        </w:rPr>
        <w:t xml:space="preserve"> y CAD/CAM. </w:t>
      </w:r>
    </w:p>
    <w:p w:rsidR="00381446" w:rsidRPr="00AE420F" w:rsidRDefault="006614E2" w:rsidP="00E300BF">
      <w:pPr>
        <w:pStyle w:val="DSStandard"/>
        <w:rPr>
          <w:color w:val="595959" w:themeColor="text1" w:themeTint="A6"/>
          <w:lang w:eastAsia="ja-JP"/>
        </w:rPr>
      </w:pPr>
      <w:r w:rsidRPr="00AE420F">
        <w:rPr>
          <w:color w:val="595959" w:themeColor="text1" w:themeTint="A6"/>
        </w:rPr>
        <w:t xml:space="preserve">Holger Emmert obtuvo su título de MBA en la </w:t>
      </w:r>
      <w:proofErr w:type="spellStart"/>
      <w:r w:rsidRPr="00AE420F">
        <w:rPr>
          <w:color w:val="595959" w:themeColor="text1" w:themeTint="A6"/>
        </w:rPr>
        <w:t>European</w:t>
      </w:r>
      <w:proofErr w:type="spellEnd"/>
      <w:r w:rsidRPr="00AE420F">
        <w:rPr>
          <w:color w:val="595959" w:themeColor="text1" w:themeTint="A6"/>
        </w:rPr>
        <w:t xml:space="preserve"> </w:t>
      </w:r>
      <w:proofErr w:type="spellStart"/>
      <w:r w:rsidRPr="00AE420F">
        <w:rPr>
          <w:color w:val="595959" w:themeColor="text1" w:themeTint="A6"/>
        </w:rPr>
        <w:t>School</w:t>
      </w:r>
      <w:proofErr w:type="spellEnd"/>
      <w:r w:rsidRPr="00AE420F">
        <w:rPr>
          <w:color w:val="595959" w:themeColor="text1" w:themeTint="A6"/>
        </w:rPr>
        <w:t xml:space="preserve"> </w:t>
      </w:r>
      <w:proofErr w:type="spellStart"/>
      <w:r w:rsidRPr="00AE420F">
        <w:rPr>
          <w:color w:val="595959" w:themeColor="text1" w:themeTint="A6"/>
        </w:rPr>
        <w:t>of</w:t>
      </w:r>
      <w:proofErr w:type="spellEnd"/>
      <w:r w:rsidRPr="00AE420F">
        <w:rPr>
          <w:color w:val="595959" w:themeColor="text1" w:themeTint="A6"/>
        </w:rPr>
        <w:t xml:space="preserve"> Business de </w:t>
      </w:r>
      <w:proofErr w:type="spellStart"/>
      <w:r w:rsidRPr="00AE420F">
        <w:rPr>
          <w:color w:val="595959" w:themeColor="text1" w:themeTint="A6"/>
        </w:rPr>
        <w:t>Reutlingen</w:t>
      </w:r>
      <w:proofErr w:type="spellEnd"/>
      <w:r w:rsidRPr="00AE420F">
        <w:rPr>
          <w:color w:val="595959" w:themeColor="text1" w:themeTint="A6"/>
        </w:rPr>
        <w:t xml:space="preserve">. </w:t>
      </w:r>
      <w:proofErr w:type="spellStart"/>
      <w:r w:rsidRPr="00AE420F">
        <w:rPr>
          <w:color w:val="595959" w:themeColor="text1" w:themeTint="A6"/>
          <w:lang w:val="en-US"/>
        </w:rPr>
        <w:t>También</w:t>
      </w:r>
      <w:proofErr w:type="spellEnd"/>
      <w:r w:rsidRPr="00AE420F">
        <w:rPr>
          <w:color w:val="595959" w:themeColor="text1" w:themeTint="A6"/>
          <w:lang w:val="en-US"/>
        </w:rPr>
        <w:t xml:space="preserve"> </w:t>
      </w:r>
      <w:proofErr w:type="spellStart"/>
      <w:r w:rsidRPr="00AE420F">
        <w:rPr>
          <w:color w:val="595959" w:themeColor="text1" w:themeTint="A6"/>
          <w:lang w:val="en-US"/>
        </w:rPr>
        <w:t>estudió</w:t>
      </w:r>
      <w:proofErr w:type="spellEnd"/>
      <w:r w:rsidRPr="00AE420F">
        <w:rPr>
          <w:color w:val="595959" w:themeColor="text1" w:themeTint="A6"/>
          <w:lang w:val="en-US"/>
        </w:rPr>
        <w:t xml:space="preserve"> Sales Engineering </w:t>
      </w:r>
      <w:proofErr w:type="spellStart"/>
      <w:r w:rsidRPr="00AE420F">
        <w:rPr>
          <w:color w:val="595959" w:themeColor="text1" w:themeTint="A6"/>
          <w:lang w:val="en-US"/>
        </w:rPr>
        <w:t>en</w:t>
      </w:r>
      <w:proofErr w:type="spellEnd"/>
      <w:r w:rsidRPr="00AE420F">
        <w:rPr>
          <w:color w:val="595959" w:themeColor="text1" w:themeTint="A6"/>
          <w:lang w:val="en-US"/>
        </w:rPr>
        <w:t xml:space="preserve"> la </w:t>
      </w:r>
      <w:proofErr w:type="spellStart"/>
      <w:r w:rsidRPr="00AE420F">
        <w:rPr>
          <w:color w:val="595959" w:themeColor="text1" w:themeTint="A6"/>
          <w:lang w:val="en-US"/>
        </w:rPr>
        <w:t>Fachhochschule</w:t>
      </w:r>
      <w:proofErr w:type="spellEnd"/>
      <w:r w:rsidRPr="00AE420F">
        <w:rPr>
          <w:color w:val="595959" w:themeColor="text1" w:themeTint="A6"/>
          <w:lang w:val="en-US"/>
        </w:rPr>
        <w:t xml:space="preserve"> Karlsruhe, </w:t>
      </w:r>
      <w:proofErr w:type="spellStart"/>
      <w:r w:rsidRPr="00AE420F">
        <w:rPr>
          <w:color w:val="595959" w:themeColor="text1" w:themeTint="A6"/>
          <w:lang w:val="en-US"/>
        </w:rPr>
        <w:t>actualmente</w:t>
      </w:r>
      <w:proofErr w:type="spellEnd"/>
      <w:r w:rsidRPr="00AE420F">
        <w:rPr>
          <w:color w:val="595959" w:themeColor="text1" w:themeTint="A6"/>
          <w:lang w:val="en-US"/>
        </w:rPr>
        <w:t xml:space="preserve"> Karlsruhe University of Applied Sciences. </w:t>
      </w:r>
      <w:r w:rsidRPr="00AE420F">
        <w:rPr>
          <w:color w:val="595959" w:themeColor="text1" w:themeTint="A6"/>
        </w:rPr>
        <w:t xml:space="preserve">Antes de incorporarse a Dentsply Sirona, </w:t>
      </w:r>
      <w:r w:rsidR="004722AF" w:rsidRPr="00AE420F">
        <w:rPr>
          <w:color w:val="595959" w:themeColor="text1" w:themeTint="A6"/>
        </w:rPr>
        <w:t xml:space="preserve">Holger </w:t>
      </w:r>
      <w:r w:rsidRPr="00AE420F">
        <w:rPr>
          <w:color w:val="595959" w:themeColor="text1" w:themeTint="A6"/>
        </w:rPr>
        <w:t>Emmert trabajó en el área de marketing de bienes de consumo y servicios.</w:t>
      </w:r>
    </w:p>
    <w:bookmarkEnd w:id="0"/>
    <w:p w:rsidR="00B05865" w:rsidRPr="00B83418" w:rsidRDefault="00B05865" w:rsidP="004B4DD7">
      <w:pPr>
        <w:pStyle w:val="DSStandard"/>
        <w:rPr>
          <w:lang w:eastAsia="ja-JP"/>
        </w:rPr>
      </w:pPr>
    </w:p>
    <w:sectPr w:rsidR="00B05865" w:rsidRPr="00B83418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842" w:rsidRDefault="00BA5842" w:rsidP="005662A0">
      <w:r w:rsidRPr="00FC7390">
        <w:rPr>
          <w:color w:val="808080"/>
        </w:rPr>
        <w:separator/>
      </w:r>
    </w:p>
  </w:endnote>
  <w:endnote w:type="continuationSeparator" w:id="0">
    <w:p w:rsidR="00BA5842" w:rsidRDefault="00BA5842" w:rsidP="005662A0">
      <w:r w:rsidRPr="00FC7390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B83418" w:rsidP="005662A0">
    <w:pPr>
      <w:pStyle w:val="Fuzeile"/>
    </w:pPr>
    <w:r>
      <w:rPr>
        <w:noProof/>
        <w:lang w:eastAsia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Imagen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842" w:rsidRDefault="00BA5842" w:rsidP="005662A0">
      <w:r w:rsidRPr="00FC7390">
        <w:rPr>
          <w:color w:val="808080"/>
        </w:rPr>
        <w:separator/>
      </w:r>
    </w:p>
  </w:footnote>
  <w:footnote w:type="continuationSeparator" w:id="0">
    <w:p w:rsidR="00BA5842" w:rsidRDefault="00BA5842" w:rsidP="005662A0">
      <w:r w:rsidRPr="00FC7390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FC7390" w:rsidRDefault="00B83418" w:rsidP="00230527">
    <w:pPr>
      <w:pStyle w:val="Kopfzeile"/>
      <w:tabs>
        <w:tab w:val="right" w:pos="9547"/>
      </w:tabs>
      <w:rPr>
        <w:rFonts w:ascii="Arial" w:hAnsi="Arial"/>
        <w:color w:val="595959"/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6510" b="12065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FC7390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color w:val="595959"/>
                              <w:sz w:val="20"/>
                            </w:rPr>
                            <w:t xml:space="preserve">    Page </w:t>
                          </w:r>
                          <w:r>
                            <w:t>/</w:t>
                          </w:r>
                          <w:r>
                            <w:rPr>
                              <w:rFonts w:ascii="Arial" w:hAnsi="Arial"/>
                              <w:color w:val="595959"/>
                              <w:sz w:val="20"/>
                            </w:rPr>
                            <w:t xml:space="preserve">    Página </w:t>
                          </w:r>
                          <w:r w:rsidR="00F528D9">
                            <w:fldChar w:fldCharType="begin"/>
                          </w:r>
                          <w:r w:rsidRPr="00FC7390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F528D9">
                            <w:fldChar w:fldCharType="separate"/>
                          </w:r>
                          <w:r w:rsidRPr="00FC7390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F528D9">
                            <w:fldChar w:fldCharType="end"/>
                          </w:r>
                          <w:r>
                            <w:t>/</w:t>
                          </w:r>
                          <w:r w:rsidR="00F528D9">
                            <w:fldChar w:fldCharType="begin"/>
                          </w:r>
                          <w:r w:rsidRPr="00FC7390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F528D9">
                            <w:fldChar w:fldCharType="separate"/>
                          </w:r>
                          <w:r w:rsidRPr="00FC7390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F528D9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FC7390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/>
                        <w:color w:val="595959"/>
                        <w:sz w:val="20"/>
                      </w:rPr>
                      <w:t xml:space="preserve">    Page </w:t>
                    </w:r>
                    <w:r>
                      <w:t>/</w:t>
                    </w:r>
                    <w:r>
                      <w:rPr>
                        <w:rFonts w:ascii="Arial" w:hAnsi="Arial"/>
                        <w:color w:val="595959"/>
                        <w:sz w:val="20"/>
                      </w:rPr>
                      <w:t xml:space="preserve">    Página </w:t>
                    </w:r>
                    <w:r w:rsidR="00F528D9">
                      <w:fldChar w:fldCharType="begin"/>
                    </w:r>
                    <w:r w:rsidRPr="00FC7390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F528D9">
                      <w:fldChar w:fldCharType="separate"/>
                    </w:r>
                    <w:r w:rsidRPr="00FC7390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t>2</w:t>
                    </w:r>
                    <w:r w:rsidR="00F528D9">
                      <w:fldChar w:fldCharType="end"/>
                    </w:r>
                    <w:r>
                      <w:t>/</w:t>
                    </w:r>
                    <w:r w:rsidR="00F528D9">
                      <w:fldChar w:fldCharType="begin"/>
                    </w:r>
                    <w:r w:rsidRPr="00FC7390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F528D9">
                      <w:fldChar w:fldCharType="separate"/>
                    </w:r>
                    <w:r w:rsidRPr="00FC7390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t>2</w:t>
                    </w:r>
                    <w:r w:rsidR="00F528D9"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FC7390">
      <w:rPr>
        <w:rFonts w:ascii="Arial" w:hAnsi="Arial"/>
        <w:color w:val="595959"/>
        <w:sz w:val="20"/>
      </w:rPr>
      <w:tab/>
    </w:r>
    <w:r w:rsidR="00230527" w:rsidRPr="00FC7390">
      <w:rPr>
        <w:rFonts w:ascii="Arial" w:hAnsi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F62736" w:rsidP="005662A0"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4912360</wp:posOffset>
          </wp:positionH>
          <wp:positionV relativeFrom="paragraph">
            <wp:posOffset>281305</wp:posOffset>
          </wp:positionV>
          <wp:extent cx="1148715" cy="381000"/>
          <wp:effectExtent l="0" t="0" r="0" b="0"/>
          <wp:wrapNone/>
          <wp:docPr id="1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569"/>
                  <a:stretch/>
                </pic:blipFill>
                <pic:spPr bwMode="auto">
                  <a:xfrm>
                    <a:off x="0" y="0"/>
                    <a:ext cx="114871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3418">
      <w:rPr>
        <w:noProof/>
        <w:lang w:eastAsia="es-E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3175" b="0"/>
          <wp:wrapNone/>
          <wp:docPr id="2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oNotHyphenateCaps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C5B"/>
    <w:rsid w:val="00011AF0"/>
    <w:rsid w:val="000216C5"/>
    <w:rsid w:val="000276D0"/>
    <w:rsid w:val="0004200D"/>
    <w:rsid w:val="000666B0"/>
    <w:rsid w:val="00070F30"/>
    <w:rsid w:val="000A1688"/>
    <w:rsid w:val="000E2A7B"/>
    <w:rsid w:val="001452DE"/>
    <w:rsid w:val="00156F04"/>
    <w:rsid w:val="00157EAD"/>
    <w:rsid w:val="001A346C"/>
    <w:rsid w:val="001B28F9"/>
    <w:rsid w:val="001D0DED"/>
    <w:rsid w:val="00230527"/>
    <w:rsid w:val="00233BC1"/>
    <w:rsid w:val="0028040D"/>
    <w:rsid w:val="002D4E15"/>
    <w:rsid w:val="002E6012"/>
    <w:rsid w:val="00337DCA"/>
    <w:rsid w:val="0035189A"/>
    <w:rsid w:val="00362FCB"/>
    <w:rsid w:val="00381446"/>
    <w:rsid w:val="003B4C13"/>
    <w:rsid w:val="003D2F2F"/>
    <w:rsid w:val="00421DCF"/>
    <w:rsid w:val="00427159"/>
    <w:rsid w:val="00461142"/>
    <w:rsid w:val="00462907"/>
    <w:rsid w:val="004722AF"/>
    <w:rsid w:val="004B33C3"/>
    <w:rsid w:val="004B4DD7"/>
    <w:rsid w:val="004D13F9"/>
    <w:rsid w:val="004E61EC"/>
    <w:rsid w:val="00502081"/>
    <w:rsid w:val="00565979"/>
    <w:rsid w:val="005662A0"/>
    <w:rsid w:val="005968BE"/>
    <w:rsid w:val="005D6DA1"/>
    <w:rsid w:val="005F0B0B"/>
    <w:rsid w:val="00623E4A"/>
    <w:rsid w:val="00632A55"/>
    <w:rsid w:val="006505B9"/>
    <w:rsid w:val="006565AA"/>
    <w:rsid w:val="006614E2"/>
    <w:rsid w:val="006D6AE5"/>
    <w:rsid w:val="006E1FB1"/>
    <w:rsid w:val="006E586D"/>
    <w:rsid w:val="007157C2"/>
    <w:rsid w:val="00730893"/>
    <w:rsid w:val="00780E54"/>
    <w:rsid w:val="00797D11"/>
    <w:rsid w:val="007A168C"/>
    <w:rsid w:val="007F4F00"/>
    <w:rsid w:val="007F6C26"/>
    <w:rsid w:val="0082340B"/>
    <w:rsid w:val="008325A7"/>
    <w:rsid w:val="008642EB"/>
    <w:rsid w:val="008B7289"/>
    <w:rsid w:val="008C43F0"/>
    <w:rsid w:val="00910847"/>
    <w:rsid w:val="0092551F"/>
    <w:rsid w:val="00936562"/>
    <w:rsid w:val="009807BA"/>
    <w:rsid w:val="009A4E13"/>
    <w:rsid w:val="009C3918"/>
    <w:rsid w:val="00A75E93"/>
    <w:rsid w:val="00A778A8"/>
    <w:rsid w:val="00A93F52"/>
    <w:rsid w:val="00AD056F"/>
    <w:rsid w:val="00AE420F"/>
    <w:rsid w:val="00AF0F0C"/>
    <w:rsid w:val="00B05865"/>
    <w:rsid w:val="00B2189D"/>
    <w:rsid w:val="00B275B6"/>
    <w:rsid w:val="00B83418"/>
    <w:rsid w:val="00B9721B"/>
    <w:rsid w:val="00BA5842"/>
    <w:rsid w:val="00BC3FFB"/>
    <w:rsid w:val="00BD4943"/>
    <w:rsid w:val="00BE5693"/>
    <w:rsid w:val="00C32F2E"/>
    <w:rsid w:val="00C55499"/>
    <w:rsid w:val="00CD3B89"/>
    <w:rsid w:val="00CD74A3"/>
    <w:rsid w:val="00CE17EF"/>
    <w:rsid w:val="00D11149"/>
    <w:rsid w:val="00D34B15"/>
    <w:rsid w:val="00D84E47"/>
    <w:rsid w:val="00D86475"/>
    <w:rsid w:val="00D917D1"/>
    <w:rsid w:val="00DB0FDE"/>
    <w:rsid w:val="00DB1D5F"/>
    <w:rsid w:val="00DD2C5B"/>
    <w:rsid w:val="00E00551"/>
    <w:rsid w:val="00E300BF"/>
    <w:rsid w:val="00E33986"/>
    <w:rsid w:val="00E43604"/>
    <w:rsid w:val="00E72CDE"/>
    <w:rsid w:val="00E95C39"/>
    <w:rsid w:val="00ED5E30"/>
    <w:rsid w:val="00F2429E"/>
    <w:rsid w:val="00F42537"/>
    <w:rsid w:val="00F528D9"/>
    <w:rsid w:val="00F62736"/>
    <w:rsid w:val="00F91980"/>
    <w:rsid w:val="00FA2F19"/>
    <w:rsid w:val="00FB7148"/>
    <w:rsid w:val="00FC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9CD0621-C345-43D1-8E32-F23AE8CC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Arial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hAnsi="Arial"/>
      <w:color w:val="0D0D0D"/>
      <w:szCs w:val="22"/>
      <w:lang w:val="es-ES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/>
      <w:outlineLvl w:val="0"/>
    </w:pPr>
    <w:rPr>
      <w:rFonts w:eastAsia="MS Gothic" w:cs="Times New Roman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/>
      <w:outlineLvl w:val="1"/>
    </w:pPr>
    <w:rPr>
      <w:rFonts w:eastAsia="MS Gothic" w:cs="Times New Roman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/>
      <w:outlineLvl w:val="2"/>
    </w:pPr>
    <w:rPr>
      <w:rFonts w:eastAsia="MS Gothic" w:cs="Times New Roman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/>
      <w:outlineLvl w:val="3"/>
    </w:pPr>
    <w:rPr>
      <w:rFonts w:eastAsia="MS Gothic" w:cs="Times New Roman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line="240" w:lineRule="auto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line="240" w:lineRule="auto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line="240" w:lineRule="auto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 w:cs="Times New Roman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line="280" w:lineRule="exact"/>
      <w:jc w:val="right"/>
    </w:pPr>
    <w:rPr>
      <w:color w:val="auto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4B4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 Salewski | ergo</dc:creator>
  <cp:keywords/>
  <dc:description/>
  <cp:lastModifiedBy>Torner, Elisa</cp:lastModifiedBy>
  <cp:revision>6</cp:revision>
  <cp:lastPrinted>2016-02-05T14:58:00Z</cp:lastPrinted>
  <dcterms:created xsi:type="dcterms:W3CDTF">2019-01-14T16:42:00Z</dcterms:created>
  <dcterms:modified xsi:type="dcterms:W3CDTF">2020-01-16T09:51:00Z</dcterms:modified>
</cp:coreProperties>
</file>